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25" w:rsidRDefault="00742826">
      <w:pPr>
        <w:spacing w:after="0" w:line="259" w:lineRule="auto"/>
        <w:ind w:left="-3" w:firstLine="0"/>
        <w:jc w:val="left"/>
      </w:pPr>
      <w:r>
        <w:rPr>
          <w:b/>
        </w:rPr>
        <w:t xml:space="preserve"> </w:t>
      </w:r>
    </w:p>
    <w:p w:rsidR="000D2437" w:rsidRDefault="000D2437" w:rsidP="000D2437">
      <w:pPr>
        <w:spacing w:after="0" w:line="259" w:lineRule="auto"/>
        <w:ind w:left="0" w:firstLine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INFORMACJA o </w:t>
      </w:r>
      <w:r w:rsidR="00742826">
        <w:rPr>
          <w:rFonts w:ascii="Arial" w:eastAsia="Arial" w:hAnsi="Arial" w:cs="Arial"/>
          <w:b/>
          <w:sz w:val="24"/>
        </w:rPr>
        <w:t>materiał</w:t>
      </w:r>
      <w:r>
        <w:rPr>
          <w:rFonts w:ascii="Arial" w:eastAsia="Arial" w:hAnsi="Arial" w:cs="Arial"/>
          <w:b/>
          <w:sz w:val="24"/>
        </w:rPr>
        <w:t>ach</w:t>
      </w:r>
      <w:r w:rsidR="00742826">
        <w:rPr>
          <w:rFonts w:ascii="Arial" w:eastAsia="Arial" w:hAnsi="Arial" w:cs="Arial"/>
          <w:b/>
          <w:sz w:val="24"/>
        </w:rPr>
        <w:t xml:space="preserve"> i przybor</w:t>
      </w:r>
      <w:r>
        <w:rPr>
          <w:rFonts w:ascii="Arial" w:eastAsia="Arial" w:hAnsi="Arial" w:cs="Arial"/>
          <w:b/>
          <w:sz w:val="24"/>
        </w:rPr>
        <w:t>ach</w:t>
      </w:r>
      <w:r w:rsidR="00742826">
        <w:rPr>
          <w:rFonts w:ascii="Arial" w:eastAsia="Arial" w:hAnsi="Arial" w:cs="Arial"/>
          <w:b/>
          <w:sz w:val="24"/>
        </w:rPr>
        <w:t xml:space="preserve"> pomocniczych,</w:t>
      </w:r>
    </w:p>
    <w:p w:rsidR="00395525" w:rsidRDefault="00742826" w:rsidP="000D2437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z których mogą korzystać zdający na </w:t>
      </w:r>
      <w:r>
        <w:rPr>
          <w:rFonts w:ascii="Arial" w:eastAsia="Arial" w:hAnsi="Arial" w:cs="Arial"/>
          <w:b/>
          <w:sz w:val="24"/>
        </w:rPr>
        <w:t xml:space="preserve">egzaminie maturalnym </w:t>
      </w:r>
      <w:r>
        <w:rPr>
          <w:rFonts w:ascii="Arial" w:eastAsia="Arial" w:hAnsi="Arial" w:cs="Arial"/>
          <w:b/>
          <w:sz w:val="24"/>
          <w:u w:val="single" w:color="000000"/>
        </w:rPr>
        <w:t>w 2020 roku</w:t>
      </w:r>
    </w:p>
    <w:p w:rsidR="00395525" w:rsidRDefault="00395525" w:rsidP="000D2437">
      <w:pPr>
        <w:spacing w:after="0" w:line="259" w:lineRule="auto"/>
        <w:ind w:left="58" w:firstLine="0"/>
        <w:jc w:val="center"/>
      </w:pPr>
    </w:p>
    <w:p w:rsidR="00395525" w:rsidRPr="000D2437" w:rsidRDefault="00742826" w:rsidP="000D2437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0D2437">
        <w:rPr>
          <w:sz w:val="18"/>
          <w:szCs w:val="18"/>
        </w:rPr>
        <w:t xml:space="preserve"> </w:t>
      </w:r>
      <w:r w:rsidRPr="000D2437">
        <w:rPr>
          <w:sz w:val="18"/>
          <w:szCs w:val="18"/>
        </w:rPr>
        <w:t>Na podstawie</w:t>
      </w:r>
      <w:r w:rsidRPr="000D2437">
        <w:rPr>
          <w:b/>
          <w:sz w:val="18"/>
          <w:szCs w:val="18"/>
        </w:rPr>
        <w:t xml:space="preserve"> </w:t>
      </w:r>
      <w:r w:rsidRPr="000D2437">
        <w:rPr>
          <w:sz w:val="18"/>
          <w:szCs w:val="18"/>
        </w:rPr>
        <w:t xml:space="preserve">art. 9a ust. 2 pkt 10 lit. a </w:t>
      </w:r>
      <w:proofErr w:type="spellStart"/>
      <w:r w:rsidRPr="000D2437">
        <w:rPr>
          <w:sz w:val="18"/>
          <w:szCs w:val="18"/>
        </w:rPr>
        <w:t>tiret</w:t>
      </w:r>
      <w:proofErr w:type="spellEnd"/>
      <w:r w:rsidRPr="000D2437">
        <w:rPr>
          <w:sz w:val="18"/>
          <w:szCs w:val="18"/>
        </w:rPr>
        <w:t xml:space="preserve"> drugie ustawy z dnia 7 września 1991 r. o systemie oświaty (tekst jedn. Dz.U. z 2018 r. poz. 1457, ze zm.), zwanej dalej „ustawą”, ogłaszam wykaz materiałów i przyborów pomocniczych, z których mogą korzystać zdający na eg</w:t>
      </w:r>
      <w:r w:rsidRPr="000D2437">
        <w:rPr>
          <w:sz w:val="18"/>
          <w:szCs w:val="18"/>
        </w:rPr>
        <w:t xml:space="preserve">zaminie ósmoklasisty i egzaminie maturalnym w 2020 r.  </w:t>
      </w:r>
    </w:p>
    <w:p w:rsidR="00395525" w:rsidRDefault="00742826" w:rsidP="003F40B6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95525" w:rsidRDefault="00742826">
      <w:pPr>
        <w:numPr>
          <w:ilvl w:val="0"/>
          <w:numId w:val="2"/>
        </w:numPr>
        <w:ind w:hanging="360"/>
      </w:pPr>
      <w:r>
        <w:t xml:space="preserve">Każdy zdający </w:t>
      </w:r>
      <w:r>
        <w:rPr>
          <w:b/>
          <w:color w:val="FF9900"/>
        </w:rPr>
        <w:t>powinien</w:t>
      </w:r>
      <w:r>
        <w:rPr>
          <w:b/>
        </w:rPr>
        <w:t xml:space="preserve"> </w:t>
      </w:r>
      <w:r>
        <w:t xml:space="preserve">mieć na egzaminie z każdego przedmiotu </w:t>
      </w:r>
      <w:r>
        <w:rPr>
          <w:b/>
        </w:rPr>
        <w:t>długopis (lub pióro) z czarnym tuszem (atramentem)</w:t>
      </w:r>
      <w:r>
        <w:t xml:space="preserve"> </w:t>
      </w:r>
      <w:r>
        <w:t>przeznaczony do zapisywania rozwiązań (odpowiedzi).</w:t>
      </w:r>
      <w:r>
        <w:rPr>
          <w:vertAlign w:val="superscript"/>
        </w:rPr>
        <w:footnoteReference w:id="1"/>
      </w:r>
      <w:r>
        <w:t xml:space="preserve"> </w:t>
      </w:r>
      <w:bookmarkStart w:id="0" w:name="_GoBack"/>
      <w:bookmarkEnd w:id="0"/>
      <w:r>
        <w:t xml:space="preserve">Rysunki – jeżeli trzeba je wykonać – zdający wykonują długopisem. </w:t>
      </w:r>
      <w:r>
        <w:rPr>
          <w:u w:val="single" w:color="000000"/>
        </w:rPr>
        <w:t>Nie wykonuje się rysunków ołówkiem</w:t>
      </w:r>
      <w:r>
        <w:t xml:space="preserve">. </w:t>
      </w:r>
    </w:p>
    <w:p w:rsidR="00395525" w:rsidRDefault="00742826">
      <w:pPr>
        <w:spacing w:after="23" w:line="259" w:lineRule="auto"/>
        <w:ind w:left="360" w:firstLine="0"/>
        <w:jc w:val="left"/>
      </w:pPr>
      <w:r>
        <w:t xml:space="preserve"> </w:t>
      </w:r>
    </w:p>
    <w:p w:rsidR="00395525" w:rsidRDefault="00742826">
      <w:pPr>
        <w:numPr>
          <w:ilvl w:val="0"/>
          <w:numId w:val="2"/>
        </w:numPr>
        <w:ind w:hanging="360"/>
      </w:pPr>
      <w:r>
        <w:t xml:space="preserve">Pozostałe materiały i przybory pomocnicze według przedmiotów egzaminacyjnych: </w:t>
      </w:r>
    </w:p>
    <w:p w:rsidR="00395525" w:rsidRDefault="0074282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6" w:type="dxa"/>
        <w:tblInd w:w="-147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417"/>
      </w:tblGrid>
      <w:tr w:rsidR="00395525" w:rsidTr="00C43E49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right="47" w:firstLine="0"/>
              <w:jc w:val="center"/>
            </w:pPr>
            <w:r>
              <w:t xml:space="preserve">Przedmiot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right="49" w:firstLine="0"/>
              <w:jc w:val="center"/>
            </w:pPr>
            <w:r>
              <w:t>Przybo</w:t>
            </w:r>
            <w:r>
              <w:t xml:space="preserve">ry i materiały pomocnicze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9" w:firstLine="0"/>
              <w:jc w:val="left"/>
            </w:pPr>
            <w:r>
              <w:t xml:space="preserve">Obowiązkowo </w:t>
            </w:r>
          </w:p>
          <w:p w:rsidR="00395525" w:rsidRDefault="00742826">
            <w:pPr>
              <w:spacing w:after="0" w:line="259" w:lineRule="auto"/>
              <w:ind w:left="7" w:firstLine="0"/>
              <w:jc w:val="left"/>
            </w:pPr>
            <w:r>
              <w:t xml:space="preserve">/ 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right="47" w:firstLine="0"/>
              <w:jc w:val="center"/>
            </w:pPr>
            <w:r>
              <w:t>Zapewnia</w:t>
            </w:r>
            <w:r>
              <w:t xml:space="preserve"> </w:t>
            </w:r>
          </w:p>
        </w:tc>
      </w:tr>
      <w:tr w:rsidR="00395525" w:rsidTr="00C43E49">
        <w:trPr>
          <w:trHeight w:val="26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biologia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linijka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77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Wybrane wzory i stałe fizykochemiczne </w:t>
            </w:r>
            <w:r>
              <w:rPr>
                <w:i/>
              </w:rPr>
              <w:t xml:space="preserve">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szkoła </w:t>
            </w:r>
          </w:p>
        </w:tc>
      </w:tr>
      <w:tr w:rsidR="00395525" w:rsidTr="00C43E49">
        <w:trPr>
          <w:trHeight w:val="26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chemia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linijka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623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Wybrane wzory i stałe fizykochemiczne 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szkoła </w:t>
            </w:r>
          </w:p>
        </w:tc>
      </w:tr>
      <w:tr w:rsidR="00395525" w:rsidTr="00C43E49">
        <w:trPr>
          <w:trHeight w:val="2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fizyka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linijka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657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Wybrane wzory i stałe fizykochemiczne 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szkoła </w:t>
            </w:r>
          </w:p>
        </w:tc>
      </w:tr>
      <w:tr w:rsidR="00395525" w:rsidTr="00C43E49">
        <w:trPr>
          <w:trHeight w:val="2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geografia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linijka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lupa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Pr="000D2437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0D2437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historia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lupa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Pr="00C43E49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43E49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informatyka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Pr="00C43E49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43E49">
              <w:rPr>
                <w:color w:val="FF0000"/>
              </w:rPr>
              <w:t xml:space="preserve">zdający </w:t>
            </w:r>
          </w:p>
        </w:tc>
      </w:tr>
      <w:tr w:rsidR="00395525" w:rsidTr="00C43E49">
        <w:trPr>
          <w:trHeight w:val="6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język polski </w:t>
            </w:r>
          </w:p>
          <w:p w:rsidR="00043AE8" w:rsidRDefault="00043AE8" w:rsidP="00043AE8">
            <w:pPr>
              <w:spacing w:after="0" w:line="259" w:lineRule="auto"/>
              <w:ind w:left="2" w:firstLine="0"/>
              <w:jc w:val="left"/>
            </w:pPr>
            <w:r>
              <w:t>(stara i nowa formuła)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s</w:t>
            </w:r>
            <w:r>
              <w:t xml:space="preserve">łownik ortograficzny, słownik poprawnej polszczyzny – nie mniej niż 1 na 25 osób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szkoła </w:t>
            </w:r>
          </w:p>
        </w:tc>
      </w:tr>
      <w:tr w:rsidR="00395525" w:rsidTr="00C43E49">
        <w:tblPrEx>
          <w:tblCellMar>
            <w:right w:w="101" w:type="dxa"/>
          </w:tblCellMar>
        </w:tblPrEx>
        <w:trPr>
          <w:trHeight w:val="2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  <w:r>
              <w:t xml:space="preserve">matematyka </w:t>
            </w:r>
          </w:p>
          <w:p w:rsidR="00043AE8" w:rsidRDefault="00043AE8">
            <w:pPr>
              <w:spacing w:after="0" w:line="259" w:lineRule="auto"/>
              <w:ind w:left="2" w:firstLine="0"/>
              <w:jc w:val="left"/>
            </w:pPr>
            <w:r>
              <w:t>(</w:t>
            </w:r>
            <w:r>
              <w:t>stara i nowa formuła</w:t>
            </w:r>
            <w: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linijka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C43E49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43E49">
              <w:rPr>
                <w:color w:val="FF0000"/>
              </w:rPr>
              <w:t xml:space="preserve">zdający </w:t>
            </w:r>
          </w:p>
        </w:tc>
      </w:tr>
      <w:tr w:rsidR="00395525" w:rsidTr="00C43E49">
        <w:tblPrEx>
          <w:tblCellMar>
            <w:right w:w="101" w:type="dxa"/>
          </w:tblCellMar>
        </w:tblPrEx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cyrkiel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C43E49" w:rsidRDefault="00742826" w:rsidP="009106E7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43E49">
              <w:rPr>
                <w:color w:val="FF0000"/>
              </w:rPr>
              <w:t xml:space="preserve">zdający </w:t>
            </w:r>
          </w:p>
        </w:tc>
      </w:tr>
      <w:tr w:rsidR="00395525" w:rsidTr="00C43E49">
        <w:tblPrEx>
          <w:tblCellMar>
            <w:right w:w="101" w:type="dxa"/>
          </w:tblCellMar>
        </w:tblPrEx>
        <w:trPr>
          <w:trHeight w:val="26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395525" w:rsidRPr="00C43E49" w:rsidRDefault="00742826" w:rsidP="003F40B6">
            <w:pPr>
              <w:spacing w:after="0" w:line="259" w:lineRule="auto"/>
              <w:ind w:left="2" w:firstLine="0"/>
              <w:jc w:val="left"/>
              <w:rPr>
                <w:color w:val="FF0000"/>
              </w:rPr>
            </w:pPr>
            <w:r w:rsidRPr="00C43E49">
              <w:rPr>
                <w:color w:val="FF0000"/>
              </w:rPr>
              <w:t xml:space="preserve">zdający </w:t>
            </w:r>
          </w:p>
        </w:tc>
      </w:tr>
      <w:tr w:rsidR="00395525" w:rsidTr="00C43E49">
        <w:tblPrEx>
          <w:tblCellMar>
            <w:right w:w="101" w:type="dxa"/>
          </w:tblCellMar>
        </w:tblPrEx>
        <w:trPr>
          <w:trHeight w:val="26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3955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Wybrane wzory matematyczne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obowiązkowo </w:t>
            </w:r>
          </w:p>
        </w:tc>
        <w:tc>
          <w:tcPr>
            <w:tcW w:w="141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 xml:space="preserve">szkoła </w:t>
            </w:r>
          </w:p>
        </w:tc>
      </w:tr>
      <w:tr w:rsidR="00395525" w:rsidTr="00C43E49">
        <w:tblPrEx>
          <w:tblCellMar>
            <w:right w:w="101" w:type="dxa"/>
          </w:tblCellMar>
        </w:tblPrEx>
        <w:trPr>
          <w:trHeight w:val="5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5" w:rsidRDefault="00742826">
            <w:pPr>
              <w:spacing w:after="0" w:line="259" w:lineRule="auto"/>
              <w:ind w:left="2" w:right="143" w:firstLine="0"/>
              <w:jc w:val="left"/>
            </w:pPr>
            <w:r>
              <w:t xml:space="preserve">wiedza o społeczeństwie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2" w:firstLine="0"/>
              <w:jc w:val="left"/>
            </w:pPr>
            <w:r>
              <w:t>kalkulator prosty</w:t>
            </w:r>
            <w:r w:rsidR="00043AE8">
              <w:rPr>
                <w:color w:val="FF9900"/>
                <w:sz w:val="18"/>
              </w:rPr>
              <w:t>*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>
            <w:pPr>
              <w:spacing w:after="0" w:line="259" w:lineRule="auto"/>
              <w:ind w:left="0" w:firstLine="0"/>
              <w:jc w:val="left"/>
            </w:pPr>
            <w:r>
              <w:t xml:space="preserve">fakultatywnie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25" w:rsidRDefault="00742826" w:rsidP="00C43E49">
            <w:pPr>
              <w:spacing w:after="0" w:line="259" w:lineRule="auto"/>
              <w:ind w:left="2" w:firstLine="0"/>
              <w:jc w:val="left"/>
            </w:pPr>
            <w:r w:rsidRPr="00C43E49">
              <w:rPr>
                <w:color w:val="FF0000"/>
              </w:rPr>
              <w:t>zdający</w:t>
            </w:r>
            <w:r w:rsidR="00C43E49">
              <w:t xml:space="preserve"> </w:t>
            </w:r>
          </w:p>
        </w:tc>
      </w:tr>
    </w:tbl>
    <w:p w:rsidR="00395525" w:rsidRDefault="00043AE8" w:rsidP="00043AE8">
      <w:pPr>
        <w:spacing w:line="271" w:lineRule="auto"/>
        <w:ind w:left="355" w:right="-10" w:hanging="10"/>
        <w:jc w:val="left"/>
      </w:pPr>
      <w:r>
        <w:rPr>
          <w:color w:val="FF9900"/>
          <w:sz w:val="18"/>
        </w:rPr>
        <w:t>*</w:t>
      </w:r>
      <w:r w:rsidR="00742826">
        <w:rPr>
          <w:sz w:val="18"/>
        </w:rPr>
        <w:t>Kalkulator prosty – jest to kalkulator, który umożliwia wykonywanie tylko dodawan</w:t>
      </w:r>
      <w:r w:rsidR="00742826">
        <w:rPr>
          <w:sz w:val="18"/>
        </w:rPr>
        <w:t xml:space="preserve">ia, odejmowania, mnożenia, dzielenia, ewentualnie obliczanie procentów lub pierwiastków kwadratowych z liczb. </w:t>
      </w:r>
    </w:p>
    <w:p w:rsidR="00043AE8" w:rsidRDefault="00043AE8" w:rsidP="00043AE8">
      <w:pPr>
        <w:spacing w:line="271" w:lineRule="auto"/>
        <w:ind w:left="355" w:right="-10" w:hanging="10"/>
        <w:jc w:val="left"/>
      </w:pPr>
    </w:p>
    <w:p w:rsidR="00395525" w:rsidRDefault="00742826">
      <w:pPr>
        <w:numPr>
          <w:ilvl w:val="0"/>
          <w:numId w:val="2"/>
        </w:numPr>
        <w:ind w:hanging="360"/>
      </w:pPr>
      <w:r>
        <w:t>Osoby z chorobami przewlekłymi, chore lub niesprawne czasowo mogą korzystać z zale</w:t>
      </w:r>
      <w:r>
        <w:t xml:space="preserve">conego </w:t>
      </w:r>
    </w:p>
    <w:p w:rsidR="00395525" w:rsidRPr="00C43E49" w:rsidRDefault="00742826" w:rsidP="00C43E49">
      <w:pPr>
        <w:tabs>
          <w:tab w:val="center" w:pos="3876"/>
          <w:tab w:val="center" w:pos="10271"/>
        </w:tabs>
        <w:ind w:left="0" w:firstLine="0"/>
        <w:jc w:val="left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</w:rPr>
        <w:tab/>
      </w:r>
      <w:r>
        <w:t>przez lekarza sprzętu medycznego i leków koniecznych ze względu na chorobę.</w:t>
      </w:r>
    </w:p>
    <w:sectPr w:rsidR="00395525" w:rsidRPr="00C43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737" w:right="1410" w:bottom="1144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26" w:rsidRDefault="00742826">
      <w:pPr>
        <w:spacing w:after="0" w:line="240" w:lineRule="auto"/>
      </w:pPr>
      <w:r>
        <w:separator/>
      </w:r>
    </w:p>
  </w:endnote>
  <w:endnote w:type="continuationSeparator" w:id="0">
    <w:p w:rsidR="00742826" w:rsidRDefault="007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742826">
    <w:pPr>
      <w:spacing w:after="0" w:line="259" w:lineRule="auto"/>
      <w:ind w:left="0" w:right="-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862330</wp:posOffset>
          </wp:positionH>
          <wp:positionV relativeFrom="page">
            <wp:posOffset>9961270</wp:posOffset>
          </wp:positionV>
          <wp:extent cx="1355090" cy="434822"/>
          <wp:effectExtent l="0" t="0" r="0" b="0"/>
          <wp:wrapSquare wrapText="bothSides"/>
          <wp:docPr id="373" name="Picture 3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" name="Picture 3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090" cy="434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395525" w:rsidRDefault="00742826">
    <w:pPr>
      <w:spacing w:after="0" w:line="238" w:lineRule="auto"/>
      <w:ind w:left="3972" w:right="2" w:firstLine="0"/>
      <w:jc w:val="right"/>
    </w:pPr>
    <w:r>
      <w:rPr>
        <w:i/>
        <w:sz w:val="18"/>
      </w:rPr>
      <w:t xml:space="preserve">Komunikat o </w:t>
    </w:r>
    <w:r>
      <w:rPr>
        <w:b/>
        <w:i/>
        <w:sz w:val="18"/>
      </w:rPr>
      <w:t>materiałach i przyborach</w:t>
    </w:r>
    <w:r>
      <w:rPr>
        <w:i/>
        <w:sz w:val="18"/>
      </w:rPr>
      <w:t xml:space="preserve"> pomocniczych w </w:t>
    </w:r>
    <w:r>
      <w:rPr>
        <w:b/>
        <w:i/>
        <w:color w:val="FF0000"/>
        <w:sz w:val="18"/>
      </w:rPr>
      <w:t>2020 r.</w:t>
    </w:r>
    <w:r>
      <w:rPr>
        <w:i/>
        <w:sz w:val="18"/>
      </w:rPr>
      <w:t xml:space="preserve"> </w:t>
    </w: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6758D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742826">
    <w:pPr>
      <w:spacing w:after="0" w:line="259" w:lineRule="auto"/>
      <w:ind w:left="0" w:right="-5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862330</wp:posOffset>
          </wp:positionH>
          <wp:positionV relativeFrom="page">
            <wp:posOffset>9961270</wp:posOffset>
          </wp:positionV>
          <wp:extent cx="1355090" cy="434822"/>
          <wp:effectExtent l="0" t="0" r="0" b="0"/>
          <wp:wrapSquare wrapText="bothSides"/>
          <wp:docPr id="1" name="Picture 3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" name="Picture 3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090" cy="434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395525" w:rsidRDefault="00742826">
    <w:pPr>
      <w:spacing w:after="0" w:line="238" w:lineRule="auto"/>
      <w:ind w:left="3972" w:right="2" w:firstLine="0"/>
      <w:jc w:val="right"/>
    </w:pPr>
    <w:r>
      <w:rPr>
        <w:i/>
        <w:sz w:val="18"/>
      </w:rPr>
      <w:t xml:space="preserve">Komunikat o </w:t>
    </w:r>
    <w:r>
      <w:rPr>
        <w:b/>
        <w:i/>
        <w:sz w:val="18"/>
      </w:rPr>
      <w:t>materiałach i przyborach</w:t>
    </w:r>
    <w:r>
      <w:rPr>
        <w:i/>
        <w:sz w:val="18"/>
      </w:rPr>
      <w:t xml:space="preserve"> pomocniczych w </w:t>
    </w:r>
    <w:r>
      <w:rPr>
        <w:b/>
        <w:i/>
        <w:color w:val="FF0000"/>
        <w:sz w:val="18"/>
      </w:rPr>
      <w:t>2020 r.</w:t>
    </w:r>
    <w:r>
      <w:rPr>
        <w:i/>
        <w:sz w:val="18"/>
      </w:rPr>
      <w:t xml:space="preserve"> </w:t>
    </w: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C43E49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6758D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39552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26" w:rsidRDefault="00742826">
      <w:pPr>
        <w:spacing w:after="0" w:line="299" w:lineRule="auto"/>
        <w:ind w:left="0" w:firstLine="0"/>
      </w:pPr>
      <w:r>
        <w:separator/>
      </w:r>
    </w:p>
  </w:footnote>
  <w:footnote w:type="continuationSeparator" w:id="0">
    <w:p w:rsidR="00742826" w:rsidRDefault="00742826">
      <w:pPr>
        <w:spacing w:after="0" w:line="299" w:lineRule="auto"/>
        <w:ind w:left="0" w:firstLine="0"/>
      </w:pPr>
      <w:r>
        <w:continuationSeparator/>
      </w:r>
    </w:p>
  </w:footnote>
  <w:footnote w:id="1">
    <w:p w:rsidR="00395525" w:rsidRDefault="00742826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t>Niedozwolone jest korzystanie z długopisów zmazywalnych/ścieralnych.</w:t>
      </w:r>
      <w:r>
        <w:rPr>
          <w:rFonts w:ascii="Arial" w:eastAsia="Arial" w:hAnsi="Arial" w:cs="Arial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74282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9613392</wp:posOffset>
              </wp:positionV>
              <wp:extent cx="1829054" cy="7620"/>
              <wp:effectExtent l="0" t="0" r="0" b="0"/>
              <wp:wrapNone/>
              <wp:docPr id="19461" name="Group 19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9054" cy="7620"/>
                        <a:chOff x="0" y="0"/>
                        <a:chExt cx="1829054" cy="7620"/>
                      </a:xfrm>
                    </wpg:grpSpPr>
                    <wps:wsp>
                      <wps:cNvPr id="20376" name="Shape 20376"/>
                      <wps:cNvSpPr/>
                      <wps:spPr>
                        <a:xfrm>
                          <a:off x="0" y="0"/>
                          <a:ext cx="18290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 h="914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  <a:lnTo>
                                <a:pt x="1829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D6B9C4" id="Group 19461" o:spid="_x0000_s1026" style="position:absolute;margin-left:70.95pt;margin-top:756.95pt;width:2in;height:.6pt;z-index:-251658240;mso-position-horizontal-relative:page;mso-position-vertical-relative:pag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">
              <v:shape id="Shape 20376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kmsgA&#10;AADeAAAADwAAAGRycy9kb3ducmV2LnhtbESPQUvDQBSE74L/YXlCL9JuTKGV2G0RpSjFQ1sLvb5m&#10;n0lw923Mvqbx37uC4HGYmW+YxWrwTvXUxSawgbtJBoq4DLbhysDhfT2+BxUF2aILTAa+KcJqeX21&#10;wMKGC++o30ulEoRjgQZqkbbQOpY1eYyT0BIn7yN0HiXJrtK2w0uCe6fzLJtpjw2nhRpbeqqp/Nyf&#10;vYE3ebm1X5u1G3o5uU18Pm7zfmrM6GZ4fAAlNMh/+K/9ag3k2XQ+g9876Qr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JuSayAAAAN4AAAAPAAAAAAAAAAAAAAAAAJgCAABk&#10;cnMvZG93bnJldi54bWxQSwUGAAAAAAQABAD1AAAAjQMAAAAA&#10;" path="m,l1829054,r,9144l,9144,,e" fillcolor="black" stroked="f" strokeweight="0">
                <v:stroke miterlimit="83231f" joinstyle="miter"/>
                <v:path arrowok="t" textboxrect="0,0,182905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74282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9613392</wp:posOffset>
              </wp:positionV>
              <wp:extent cx="1829054" cy="7620"/>
              <wp:effectExtent l="0" t="0" r="0" b="0"/>
              <wp:wrapNone/>
              <wp:docPr id="19431" name="Group 19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9054" cy="7620"/>
                        <a:chOff x="0" y="0"/>
                        <a:chExt cx="1829054" cy="7620"/>
                      </a:xfrm>
                    </wpg:grpSpPr>
                    <wps:wsp>
                      <wps:cNvPr id="20375" name="Shape 20375"/>
                      <wps:cNvSpPr/>
                      <wps:spPr>
                        <a:xfrm>
                          <a:off x="0" y="0"/>
                          <a:ext cx="18290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 h="914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  <a:lnTo>
                                <a:pt x="1829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FC506E" id="Group 19431" o:spid="_x0000_s1026" style="position:absolute;margin-left:70.95pt;margin-top:756.95pt;width:2in;height:.6pt;z-index:-251657216;mso-position-horizontal-relative:page;mso-position-vertical-relative:pag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">
              <v:shape id="Shape 20375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67cgA&#10;AADeAAAADwAAAGRycy9kb3ducmV2LnhtbESPX0vDQBDE3wW/w7FCX8RemuIfYq9FKqWl9EGr4Oua&#10;W5Pg3V7MbdP02/cEwcdhZn7DzBaDd6qnLjaBDUzGGSjiMtiGKwPvb6ubB1BRkC26wGTgRBEW88uL&#10;GRY2HPmV+r1UKkE4FmigFmkLrWNZk8c4Di1x8r5C51GS7CptOzwmuHc6z7I77bHhtFBjS8uayu/9&#10;wRvYyfra/mxXbujl023j88dL3k+NGV0NT4+ghAb5D/+1N9ZAnk3vb+H3TroCen4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9HrtyAAAAN4AAAAPAAAAAAAAAAAAAAAAAJgCAABk&#10;cnMvZG93bnJldi54bWxQSwUGAAAAAAQABAD1AAAAjQMAAAAA&#10;" path="m,l1829054,r,9144l,9144,,e" fillcolor="black" stroked="f" strokeweight="0">
                <v:stroke miterlimit="83231f" joinstyle="miter"/>
                <v:path arrowok="t" textboxrect="0,0,1829054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25" w:rsidRDefault="0074282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428" name="Group 19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9C7CAD4" id="Group 19428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2oPx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45D"/>
    <w:multiLevelType w:val="hybridMultilevel"/>
    <w:tmpl w:val="1A7A2E28"/>
    <w:lvl w:ilvl="0" w:tplc="0B6EEF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6D15A">
      <w:start w:val="1"/>
      <w:numFmt w:val="bullet"/>
      <w:lvlText w:val="*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BE9A4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A99D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F2BAD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E0AE9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00F04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36052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BCB76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C1A7D"/>
    <w:multiLevelType w:val="hybridMultilevel"/>
    <w:tmpl w:val="E5EE89F4"/>
    <w:lvl w:ilvl="0" w:tplc="D68076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29E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88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C5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24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7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6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A3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B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D78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759C7"/>
    <w:multiLevelType w:val="hybridMultilevel"/>
    <w:tmpl w:val="C5E4347E"/>
    <w:lvl w:ilvl="0" w:tplc="1F0EB5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99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A8D14">
      <w:start w:val="1"/>
      <w:numFmt w:val="bullet"/>
      <w:lvlText w:val="*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DACF5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CE18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62188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7405F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62E6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4E62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681F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5"/>
    <w:rsid w:val="00043AE8"/>
    <w:rsid w:val="000D2437"/>
    <w:rsid w:val="00123669"/>
    <w:rsid w:val="00395525"/>
    <w:rsid w:val="003C3533"/>
    <w:rsid w:val="003F40B6"/>
    <w:rsid w:val="006758D9"/>
    <w:rsid w:val="00742826"/>
    <w:rsid w:val="009106E7"/>
    <w:rsid w:val="00C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D3ED-B49A-45CB-B2B6-25E21AD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2D69A"/>
      <w:spacing w:after="46"/>
      <w:ind w:left="1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right="356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ASIA</cp:lastModifiedBy>
  <cp:revision>4</cp:revision>
  <cp:lastPrinted>2020-06-03T12:01:00Z</cp:lastPrinted>
  <dcterms:created xsi:type="dcterms:W3CDTF">2020-06-03T12:00:00Z</dcterms:created>
  <dcterms:modified xsi:type="dcterms:W3CDTF">2020-06-03T12:01:00Z</dcterms:modified>
</cp:coreProperties>
</file>